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55" w:rsidRPr="00A55F55" w:rsidRDefault="00A55F55" w:rsidP="00A55F55">
      <w:pPr>
        <w:rPr>
          <w:b/>
          <w:sz w:val="28"/>
        </w:rPr>
      </w:pPr>
      <w:r w:rsidRPr="00A55F55">
        <w:rPr>
          <w:b/>
          <w:sz w:val="28"/>
        </w:rPr>
        <w:t>Консультация для родителей на тему: Особенности организации работы в разновозрастной группе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br/>
        <w:t>Консультация для родителей на тему: Особенности организации работы в разновозрастной группе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 соответствии с Типовым положением о дошкольном образовательном учреждении, в </w:t>
      </w:r>
      <w:r w:rsidRPr="00A55F55">
        <w:rPr>
          <w:b/>
          <w:bCs/>
          <w:sz w:val="28"/>
        </w:rPr>
        <w:t>группы</w:t>
      </w:r>
      <w:r w:rsidRPr="00A55F55">
        <w:rPr>
          <w:sz w:val="28"/>
        </w:rPr>
        <w:t> детского сада могут включаться как дети одного возраста, так и дети </w:t>
      </w:r>
      <w:r w:rsidRPr="00A55F55">
        <w:rPr>
          <w:b/>
          <w:bCs/>
          <w:sz w:val="28"/>
        </w:rPr>
        <w:t>разных возрастов</w:t>
      </w:r>
      <w:r w:rsidRPr="00A55F55">
        <w:rPr>
          <w:sz w:val="28"/>
        </w:rPr>
        <w:t>. В практике воспитания дошкольников на протяжении многих лет существуют </w:t>
      </w:r>
      <w:r w:rsidRPr="00A55F55">
        <w:rPr>
          <w:b/>
          <w:bCs/>
          <w:sz w:val="28"/>
        </w:rPr>
        <w:t>разновозрастные группы</w:t>
      </w:r>
      <w:r w:rsidRPr="00A55F55">
        <w:rPr>
          <w:sz w:val="28"/>
        </w:rPr>
        <w:t>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 качестве основных причин, обусловливающих данное явление, можно назвать </w:t>
      </w:r>
      <w:proofErr w:type="gramStart"/>
      <w:r w:rsidRPr="00A55F55">
        <w:rPr>
          <w:sz w:val="28"/>
          <w:u w:val="single"/>
        </w:rPr>
        <w:t>следующие</w:t>
      </w:r>
      <w:proofErr w:type="gramEnd"/>
      <w:r w:rsidRPr="00A55F55">
        <w:rPr>
          <w:sz w:val="28"/>
        </w:rPr>
        <w:t>: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1) трудности комплектации </w:t>
      </w:r>
      <w:r w:rsidRPr="00A55F55">
        <w:rPr>
          <w:b/>
          <w:bCs/>
          <w:sz w:val="28"/>
        </w:rPr>
        <w:t>групп </w:t>
      </w:r>
      <w:r w:rsidRPr="00A55F55">
        <w:rPr>
          <w:sz w:val="28"/>
        </w:rPr>
        <w:t>(из-за недостающего либо превышающего норму количества детей одного возраста);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2) наличие родственных связей между воспитанниками различного возраста (как следствие, стремление </w:t>
      </w:r>
      <w:r w:rsidRPr="00A55F55">
        <w:rPr>
          <w:b/>
          <w:bCs/>
          <w:sz w:val="28"/>
        </w:rPr>
        <w:t>родителей</w:t>
      </w:r>
      <w:r w:rsidRPr="00A55F55">
        <w:rPr>
          <w:sz w:val="28"/>
        </w:rPr>
        <w:t> определить их в одну </w:t>
      </w:r>
      <w:r w:rsidRPr="00A55F55">
        <w:rPr>
          <w:b/>
          <w:bCs/>
          <w:sz w:val="28"/>
        </w:rPr>
        <w:t>группу</w:t>
      </w:r>
      <w:r w:rsidRPr="00A55F55">
        <w:rPr>
          <w:sz w:val="28"/>
        </w:rPr>
        <w:t>);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3) недостаточность материально-технической базы для создания полнокомплектных одновозрастных </w:t>
      </w:r>
      <w:r w:rsidRPr="00A55F55">
        <w:rPr>
          <w:b/>
          <w:bCs/>
          <w:sz w:val="28"/>
        </w:rPr>
        <w:t>групп</w:t>
      </w:r>
      <w:r w:rsidRPr="00A55F55">
        <w:rPr>
          <w:sz w:val="28"/>
        </w:rPr>
        <w:t>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4) </w:t>
      </w:r>
      <w:r w:rsidRPr="00A55F55">
        <w:rPr>
          <w:b/>
          <w:bCs/>
          <w:sz w:val="28"/>
        </w:rPr>
        <w:t>особенности работы</w:t>
      </w:r>
      <w:r w:rsidRPr="00A55F55">
        <w:rPr>
          <w:sz w:val="28"/>
        </w:rPr>
        <w:t> дошкольного учреждения в летний период;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 </w:t>
      </w:r>
      <w:r w:rsidRPr="00A55F55">
        <w:rPr>
          <w:b/>
          <w:bCs/>
          <w:sz w:val="28"/>
        </w:rPr>
        <w:t>разновозрастных группах</w:t>
      </w:r>
      <w:r w:rsidRPr="00A55F55">
        <w:rPr>
          <w:sz w:val="28"/>
        </w:rPr>
        <w:t> общеразвивающей направленности максимальная наполняемость составляет при наличии в </w:t>
      </w:r>
      <w:r w:rsidRPr="00A55F55">
        <w:rPr>
          <w:b/>
          <w:bCs/>
          <w:sz w:val="28"/>
        </w:rPr>
        <w:t>группе детей</w:t>
      </w:r>
      <w:r w:rsidRPr="00A55F55">
        <w:rPr>
          <w:sz w:val="28"/>
        </w:rPr>
        <w:t>: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- двух возрастов </w:t>
      </w:r>
      <w:r w:rsidRPr="00A55F55">
        <w:rPr>
          <w:i/>
          <w:iCs/>
          <w:sz w:val="28"/>
        </w:rPr>
        <w:t>(от 2 месяцев до 3 лет)</w:t>
      </w:r>
      <w:r w:rsidRPr="00A55F55">
        <w:rPr>
          <w:sz w:val="28"/>
        </w:rPr>
        <w:t> – 10детей;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- любых трех возрастов </w:t>
      </w:r>
      <w:r w:rsidRPr="00A55F55">
        <w:rPr>
          <w:i/>
          <w:iCs/>
          <w:sz w:val="28"/>
        </w:rPr>
        <w:t>(от 3 до 7 лет)</w:t>
      </w:r>
      <w:r w:rsidRPr="00A55F55">
        <w:rPr>
          <w:sz w:val="28"/>
        </w:rPr>
        <w:t> – 15 детей;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- любых двух возрастов </w:t>
      </w:r>
      <w:r w:rsidRPr="00A55F55">
        <w:rPr>
          <w:i/>
          <w:iCs/>
          <w:sz w:val="28"/>
        </w:rPr>
        <w:t>(от 3 до 7 лет)</w:t>
      </w:r>
      <w:r w:rsidRPr="00A55F55">
        <w:rPr>
          <w:sz w:val="28"/>
        </w:rPr>
        <w:t> –20детей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Одним из преимуществ </w:t>
      </w:r>
      <w:r w:rsidRPr="00A55F55">
        <w:rPr>
          <w:b/>
          <w:bCs/>
          <w:sz w:val="28"/>
        </w:rPr>
        <w:t>разновозрастного</w:t>
      </w:r>
      <w:r w:rsidRPr="00A55F55">
        <w:rPr>
          <w:sz w:val="28"/>
        </w:rPr>
        <w:t> принципа комплектования </w:t>
      </w:r>
      <w:r w:rsidRPr="00A55F55">
        <w:rPr>
          <w:b/>
          <w:bCs/>
          <w:sz w:val="28"/>
        </w:rPr>
        <w:t>групп</w:t>
      </w:r>
      <w:r w:rsidRPr="00A55F55">
        <w:rPr>
          <w:sz w:val="28"/>
        </w:rPr>
        <w:t>является возможность расширения круга общения детей. Дети </w:t>
      </w:r>
      <w:r w:rsidRPr="00A55F55">
        <w:rPr>
          <w:b/>
          <w:bCs/>
          <w:sz w:val="28"/>
        </w:rPr>
        <w:t>разного возраста</w:t>
      </w:r>
      <w:r w:rsidRPr="00A55F55">
        <w:rPr>
          <w:sz w:val="28"/>
        </w:rPr>
        <w:t>, находящиеся в одном коллективе, чаще учитывают интересы других при выборе вариантов совместной деятельности. Условия совместного пребывания позволяют активнее формировать новые социальные позиции, навыки социального поведения.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lastRenderedPageBreak/>
        <w:t>Наиболее </w:t>
      </w:r>
      <w:r w:rsidRPr="00A55F55">
        <w:rPr>
          <w:b/>
          <w:bCs/>
          <w:sz w:val="28"/>
        </w:rPr>
        <w:t>целесообразным</w:t>
      </w:r>
      <w:r w:rsidRPr="00A55F55">
        <w:rPr>
          <w:sz w:val="28"/>
        </w:rPr>
        <w:t> является комплектование </w:t>
      </w:r>
      <w:r w:rsidRPr="00A55F55">
        <w:rPr>
          <w:b/>
          <w:bCs/>
          <w:sz w:val="28"/>
        </w:rPr>
        <w:t>групп детьми близкого</w:t>
      </w:r>
      <w:r w:rsidRPr="00A55F55">
        <w:rPr>
          <w:sz w:val="28"/>
        </w:rPr>
        <w:t>, смежного возраста.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 таком случае лучше реализовывать принцип максимального учета возрастных возможностей детей. В </w:t>
      </w:r>
      <w:r w:rsidRPr="00A55F55">
        <w:rPr>
          <w:b/>
          <w:bCs/>
          <w:sz w:val="28"/>
        </w:rPr>
        <w:t>группе</w:t>
      </w:r>
      <w:r w:rsidRPr="00A55F55">
        <w:rPr>
          <w:sz w:val="28"/>
        </w:rPr>
        <w:t> устанавливается общий режим, который отвечает возможностям и потребностям детей обеих </w:t>
      </w:r>
      <w:r w:rsidRPr="00A55F55">
        <w:rPr>
          <w:b/>
          <w:bCs/>
          <w:sz w:val="28"/>
        </w:rPr>
        <w:t>групп</w:t>
      </w:r>
      <w:r w:rsidRPr="00A55F55">
        <w:rPr>
          <w:sz w:val="28"/>
        </w:rPr>
        <w:t xml:space="preserve">, создаются благоприятные </w:t>
      </w:r>
      <w:proofErr w:type="gramStart"/>
      <w:r w:rsidRPr="00A55F55">
        <w:rPr>
          <w:sz w:val="28"/>
        </w:rPr>
        <w:t>условия</w:t>
      </w:r>
      <w:proofErr w:type="gramEnd"/>
      <w:r w:rsidRPr="00A55F55">
        <w:rPr>
          <w:sz w:val="28"/>
        </w:rPr>
        <w:t xml:space="preserve"> как для самостоятельной деятельности, так и для проведения занятий.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b/>
          <w:bCs/>
          <w:sz w:val="28"/>
        </w:rPr>
        <w:t>Организация</w:t>
      </w:r>
      <w:r w:rsidRPr="00A55F55">
        <w:rPr>
          <w:sz w:val="28"/>
        </w:rPr>
        <w:t> учебно-воспитательного процесса в </w:t>
      </w:r>
      <w:r w:rsidRPr="00A55F55">
        <w:rPr>
          <w:b/>
          <w:bCs/>
          <w:sz w:val="28"/>
        </w:rPr>
        <w:t>разновозрастной группе</w:t>
      </w:r>
      <w:r w:rsidRPr="00A55F55">
        <w:rPr>
          <w:sz w:val="28"/>
        </w:rPr>
        <w:t> имеет позитивное </w:t>
      </w:r>
      <w:r w:rsidRPr="00A55F55">
        <w:rPr>
          <w:sz w:val="28"/>
          <w:u w:val="single"/>
        </w:rPr>
        <w:t>влияние</w:t>
      </w:r>
      <w:r w:rsidRPr="00A55F55">
        <w:rPr>
          <w:sz w:val="28"/>
        </w:rPr>
        <w:t>: хотя сочетание в одной </w:t>
      </w:r>
      <w:r w:rsidRPr="00A55F55">
        <w:rPr>
          <w:b/>
          <w:bCs/>
          <w:sz w:val="28"/>
        </w:rPr>
        <w:t>группе разных</w:t>
      </w:r>
      <w:r w:rsidRPr="00A55F55">
        <w:rPr>
          <w:sz w:val="28"/>
        </w:rPr>
        <w:t> по возрасту детей усложняет </w:t>
      </w:r>
      <w:r w:rsidRPr="00A55F55">
        <w:rPr>
          <w:b/>
          <w:bCs/>
          <w:sz w:val="28"/>
        </w:rPr>
        <w:t>работу педагога</w:t>
      </w:r>
      <w:r w:rsidRPr="00A55F55">
        <w:rPr>
          <w:sz w:val="28"/>
        </w:rPr>
        <w:t>, однако в то же время открывает перед ним широкие возможности для </w:t>
      </w:r>
      <w:r w:rsidRPr="00A55F55">
        <w:rPr>
          <w:b/>
          <w:bCs/>
          <w:sz w:val="28"/>
        </w:rPr>
        <w:t>организации общения детей разного возраста</w:t>
      </w:r>
      <w:r w:rsidRPr="00A55F55">
        <w:rPr>
          <w:sz w:val="28"/>
        </w:rPr>
        <w:t>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Как свидетельствуют наши наблюдения, младшие дети в </w:t>
      </w:r>
      <w:r w:rsidRPr="00A55F55">
        <w:rPr>
          <w:b/>
          <w:bCs/>
          <w:sz w:val="28"/>
        </w:rPr>
        <w:t>разновозрастной группе</w:t>
      </w:r>
      <w:r w:rsidRPr="00A55F55">
        <w:rPr>
          <w:sz w:val="28"/>
        </w:rPr>
        <w:t>охотно прислушиваются к советам, замечаниям, оценкам старших детей, сделанных в доброжелательной форме, хорошо воспринимают их справедливое руководство совместной деятельностью, и негативно реагируют на резкое и авторитарное отношение. Постоянное общение младших детей со старшими формирует дружеские отношения, самостоятельность. </w:t>
      </w:r>
      <w:r w:rsidRPr="00A55F55">
        <w:rPr>
          <w:b/>
          <w:bCs/>
          <w:sz w:val="28"/>
        </w:rPr>
        <w:t>Особое</w:t>
      </w:r>
      <w:r w:rsidRPr="00A55F55">
        <w:rPr>
          <w:sz w:val="28"/>
        </w:rPr>
        <w:t> значение приобретает пример старших для младших.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Психологи, педагоги, воспитатели и, конечно, </w:t>
      </w:r>
      <w:r>
        <w:rPr>
          <w:b/>
          <w:bCs/>
          <w:sz w:val="28"/>
        </w:rPr>
        <w:t>родители по-</w:t>
      </w:r>
      <w:r w:rsidRPr="00A55F55">
        <w:rPr>
          <w:b/>
          <w:bCs/>
          <w:sz w:val="28"/>
        </w:rPr>
        <w:t>разному</w:t>
      </w:r>
      <w:r w:rsidRPr="00A55F55">
        <w:rPr>
          <w:sz w:val="28"/>
        </w:rPr>
        <w:t> относятся к феномену </w:t>
      </w:r>
      <w:r w:rsidRPr="00A55F55">
        <w:rPr>
          <w:b/>
          <w:bCs/>
          <w:sz w:val="28"/>
        </w:rPr>
        <w:t>разновозрастных групп</w:t>
      </w:r>
      <w:r w:rsidRPr="00A55F55">
        <w:rPr>
          <w:sz w:val="28"/>
        </w:rPr>
        <w:t> в детских дошкольных учреждениях.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Некоторые полагают, что именно в </w:t>
      </w:r>
      <w:r w:rsidRPr="00A55F55">
        <w:rPr>
          <w:b/>
          <w:bCs/>
          <w:sz w:val="28"/>
        </w:rPr>
        <w:t>группах</w:t>
      </w:r>
      <w:r w:rsidRPr="00A55F55">
        <w:rPr>
          <w:sz w:val="28"/>
        </w:rPr>
        <w:t> детей различного возраста обеспечиваются лучшие условия для общего психического и морального развития, поскольку здесь, по их мнению </w:t>
      </w:r>
      <w:r w:rsidRPr="00A55F55">
        <w:rPr>
          <w:i/>
          <w:iCs/>
          <w:sz w:val="28"/>
        </w:rPr>
        <w:t>«старшие дети учатся помогать младшим»</w:t>
      </w:r>
      <w:r w:rsidRPr="00A55F55">
        <w:rPr>
          <w:sz w:val="28"/>
        </w:rPr>
        <w:t>, </w:t>
      </w:r>
      <w:r w:rsidRPr="00A55F55">
        <w:rPr>
          <w:i/>
          <w:iCs/>
          <w:sz w:val="28"/>
        </w:rPr>
        <w:t>«младшие, подражая старшим, быстрее развиваются»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Другие, наоборот, считают, что в </w:t>
      </w:r>
      <w:r w:rsidRPr="00A55F55">
        <w:rPr>
          <w:b/>
          <w:bCs/>
          <w:sz w:val="28"/>
        </w:rPr>
        <w:t>разновозрастных группах</w:t>
      </w:r>
      <w:r w:rsidRPr="00A55F55">
        <w:rPr>
          <w:sz w:val="28"/>
        </w:rPr>
        <w:t> возникает ряд проблем, связанных с трудностями </w:t>
      </w:r>
      <w:r w:rsidRPr="00A55F55">
        <w:rPr>
          <w:b/>
          <w:bCs/>
          <w:sz w:val="28"/>
        </w:rPr>
        <w:t>организации</w:t>
      </w:r>
      <w:r w:rsidRPr="00A55F55">
        <w:rPr>
          <w:sz w:val="28"/>
        </w:rPr>
        <w:t> воспитательного процесса, невозможностью учета индивидуальных </w:t>
      </w:r>
      <w:r w:rsidRPr="00A55F55">
        <w:rPr>
          <w:b/>
          <w:bCs/>
          <w:sz w:val="28"/>
        </w:rPr>
        <w:t>способностей детей разного возраста и пр</w:t>
      </w:r>
      <w:r w:rsidRPr="00A55F55">
        <w:rPr>
          <w:sz w:val="28"/>
        </w:rPr>
        <w:t>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Учебно-воспитательная </w:t>
      </w:r>
      <w:r w:rsidRPr="00A55F55">
        <w:rPr>
          <w:b/>
          <w:bCs/>
          <w:sz w:val="28"/>
        </w:rPr>
        <w:t>работа в разновозрастных группах</w:t>
      </w:r>
      <w:r w:rsidRPr="00A55F55">
        <w:rPr>
          <w:sz w:val="28"/>
        </w:rPr>
        <w:t> имеет ряд определенных сложностей, наиболее сильно проявляющихся в </w:t>
      </w:r>
      <w:r w:rsidRPr="00A55F55">
        <w:rPr>
          <w:b/>
          <w:bCs/>
          <w:sz w:val="28"/>
        </w:rPr>
        <w:t>группах</w:t>
      </w:r>
      <w:r w:rsidRPr="00A55F55">
        <w:rPr>
          <w:sz w:val="28"/>
        </w:rPr>
        <w:t xml:space="preserve">, </w:t>
      </w:r>
      <w:r w:rsidRPr="00A55F55">
        <w:rPr>
          <w:sz w:val="28"/>
        </w:rPr>
        <w:lastRenderedPageBreak/>
        <w:t>уком</w:t>
      </w:r>
      <w:r>
        <w:rPr>
          <w:sz w:val="28"/>
        </w:rPr>
        <w:t>п</w:t>
      </w:r>
      <w:r w:rsidRPr="00A55F55">
        <w:rPr>
          <w:sz w:val="28"/>
        </w:rPr>
        <w:t>лектованных детьми резко контрастного возраста. В первую очередь, это трудности </w:t>
      </w:r>
      <w:r w:rsidRPr="00A55F55">
        <w:rPr>
          <w:b/>
          <w:bCs/>
          <w:sz w:val="28"/>
        </w:rPr>
        <w:t>организационного характера</w:t>
      </w:r>
      <w:r w:rsidRPr="00A55F55">
        <w:rPr>
          <w:sz w:val="28"/>
        </w:rPr>
        <w:t>: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1) проблемы создания необходимого воздушно-теплового режима;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2) различная степень восприимчивости детей различного возраста к инфекционным заболеваниям и отличающийся уровень развития навыков самообслуживания и гигиены, потребности во сне и деятельности;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3) трудности при оборудовании помещения мебелью, игрушками, оснащении педагогического процесса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Постоянное общение младших детей со старшими создает благоприятные условия для формирования дружеских отношений, заботливости, самостоятельности. Здесь старшие помогают малышу одеться, рассказывают ему сказки, защищают от обидчика, т. е. заботятся о нем.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b/>
          <w:bCs/>
          <w:sz w:val="28"/>
        </w:rPr>
        <w:t>Особое</w:t>
      </w:r>
      <w:r w:rsidRPr="00A55F55">
        <w:rPr>
          <w:sz w:val="28"/>
        </w:rPr>
        <w:t> значение приобретает пример старших для малышей. В силу своей склонности к подражанию младшие постепенно перенимают все положительные качества старших.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Многолетние наблюдения доказывают, что в </w:t>
      </w:r>
      <w:r w:rsidRPr="00A55F55">
        <w:rPr>
          <w:b/>
          <w:bCs/>
          <w:sz w:val="28"/>
        </w:rPr>
        <w:t>разновозрастных группах</w:t>
      </w:r>
      <w:r w:rsidRPr="00A55F55">
        <w:rPr>
          <w:sz w:val="28"/>
        </w:rPr>
        <w:t xml:space="preserve"> младшие дети обучаются навыкам гораздо быстрее, а старшие растут более </w:t>
      </w:r>
      <w:proofErr w:type="gramStart"/>
      <w:r w:rsidRPr="00A55F55">
        <w:rPr>
          <w:sz w:val="28"/>
        </w:rPr>
        <w:t>чуткими</w:t>
      </w:r>
      <w:proofErr w:type="gramEnd"/>
      <w:r w:rsidRPr="00A55F55">
        <w:rPr>
          <w:sz w:val="28"/>
        </w:rPr>
        <w:t>, доброжелательными и отзывчивыми. Впервые приходя в детский садик, малыши попадают в уже </w:t>
      </w:r>
      <w:r w:rsidRPr="00A55F55">
        <w:rPr>
          <w:b/>
          <w:bCs/>
          <w:sz w:val="28"/>
        </w:rPr>
        <w:t>организованный коллектив</w:t>
      </w:r>
      <w:r w:rsidRPr="00A55F55">
        <w:rPr>
          <w:sz w:val="28"/>
        </w:rPr>
        <w:t>, легче подчиняются его правилам, подражая во всем старшим детям, которые в данном случае служат опорой воспитателя.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 </w:t>
      </w:r>
      <w:r w:rsidRPr="00A55F55">
        <w:rPr>
          <w:b/>
          <w:bCs/>
          <w:sz w:val="28"/>
        </w:rPr>
        <w:t>организации обучения детей разновозрастной группы</w:t>
      </w:r>
      <w:r w:rsidRPr="00A55F55">
        <w:rPr>
          <w:sz w:val="28"/>
        </w:rPr>
        <w:t> выделяют две основных </w:t>
      </w:r>
      <w:r w:rsidRPr="00A55F55">
        <w:rPr>
          <w:sz w:val="28"/>
          <w:u w:val="single"/>
        </w:rPr>
        <w:t>формы</w:t>
      </w:r>
      <w:r w:rsidRPr="00A55F55">
        <w:rPr>
          <w:sz w:val="28"/>
        </w:rPr>
        <w:t>: игра и занятия, основной целью которых является всестороннее воспитание и развитие каждого ребенка, формирования учебных умений.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Игра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Игра в </w:t>
      </w:r>
      <w:r w:rsidRPr="00A55F55">
        <w:rPr>
          <w:b/>
          <w:bCs/>
          <w:sz w:val="28"/>
        </w:rPr>
        <w:t>разновозрастной группе</w:t>
      </w:r>
      <w:r w:rsidRPr="00A55F55">
        <w:rPr>
          <w:sz w:val="28"/>
        </w:rPr>
        <w:t> позволяет достичь значительных результатов, поскольку создает благоприятные условия для взаимодействия педагога с детьми и детей между собой. Дидактичные, интеллектуальные игры как форма </w:t>
      </w:r>
      <w:r w:rsidRPr="00A55F55">
        <w:rPr>
          <w:b/>
          <w:bCs/>
          <w:sz w:val="28"/>
        </w:rPr>
        <w:t>организации</w:t>
      </w:r>
      <w:bookmarkStart w:id="0" w:name="_GoBack"/>
      <w:bookmarkEnd w:id="0"/>
      <w:r w:rsidRPr="00A55F55">
        <w:rPr>
          <w:sz w:val="28"/>
        </w:rPr>
        <w:t>обучения приобретают </w:t>
      </w:r>
      <w:r w:rsidRPr="00A55F55">
        <w:rPr>
          <w:b/>
          <w:bCs/>
          <w:sz w:val="28"/>
        </w:rPr>
        <w:t>особое значение</w:t>
      </w:r>
      <w:r w:rsidRPr="00A55F55">
        <w:rPr>
          <w:sz w:val="28"/>
        </w:rPr>
        <w:t xml:space="preserve">, поскольку в них используются самообучение и взаимное обучение. В дидактичной игре взаимодействуют учебная и игровая стороны. В </w:t>
      </w:r>
      <w:r w:rsidRPr="00A55F55">
        <w:rPr>
          <w:sz w:val="28"/>
        </w:rPr>
        <w:lastRenderedPageBreak/>
        <w:t>соответствии с этим воспитатель одновременно учит детей и участвует в их игре, а дети — играя, учатся.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 дидактичной игре в </w:t>
      </w:r>
      <w:r w:rsidRPr="00A55F55">
        <w:rPr>
          <w:b/>
          <w:bCs/>
          <w:sz w:val="28"/>
        </w:rPr>
        <w:t>разновозрастной группе</w:t>
      </w:r>
      <w:r w:rsidRPr="00A55F55">
        <w:rPr>
          <w:sz w:val="28"/>
        </w:rPr>
        <w:t> закрепляются знание и навыки, усваивается новый учебный материал.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Для успешной </w:t>
      </w:r>
      <w:r w:rsidRPr="00A55F55">
        <w:rPr>
          <w:b/>
          <w:bCs/>
          <w:sz w:val="28"/>
        </w:rPr>
        <w:t>организации работы в разновозрастных группах</w:t>
      </w:r>
      <w:r w:rsidRPr="00A55F55">
        <w:rPr>
          <w:sz w:val="28"/>
        </w:rPr>
        <w:t> большое значение имеет общая игра детей. Сплочению </w:t>
      </w:r>
      <w:r w:rsidRPr="00A55F55">
        <w:rPr>
          <w:b/>
          <w:bCs/>
          <w:sz w:val="28"/>
        </w:rPr>
        <w:t>разновозрастной группы способствуют игрушки</w:t>
      </w:r>
      <w:r w:rsidRPr="00A55F55">
        <w:rPr>
          <w:sz w:val="28"/>
        </w:rPr>
        <w:t>, которые дети приносят из дома, потому что появляются новые грани общения. Общение во время совместной деятельности дает огромные возможности для взаимовлияния детей </w:t>
      </w:r>
      <w:r w:rsidRPr="00A55F55">
        <w:rPr>
          <w:b/>
          <w:bCs/>
          <w:sz w:val="28"/>
        </w:rPr>
        <w:t>разного возраста</w:t>
      </w:r>
      <w:r w:rsidRPr="00A55F55">
        <w:rPr>
          <w:sz w:val="28"/>
        </w:rPr>
        <w:t>, для </w:t>
      </w:r>
      <w:r w:rsidRPr="00A55F55">
        <w:rPr>
          <w:b/>
          <w:bCs/>
          <w:sz w:val="28"/>
        </w:rPr>
        <w:t>организации взаимопомощи</w:t>
      </w:r>
      <w:r w:rsidRPr="00A55F55">
        <w:rPr>
          <w:sz w:val="28"/>
        </w:rPr>
        <w:t>, обучения младших старшими.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Однако следует сказать, что хотя игра и заметно повышает эффективность педагогического процесса в условиях </w:t>
      </w:r>
      <w:r w:rsidRPr="00A55F55">
        <w:rPr>
          <w:b/>
          <w:bCs/>
          <w:sz w:val="28"/>
        </w:rPr>
        <w:t>разновозрастной группы</w:t>
      </w:r>
      <w:r w:rsidRPr="00A55F55">
        <w:rPr>
          <w:sz w:val="28"/>
        </w:rPr>
        <w:t>, однако основной формой </w:t>
      </w:r>
      <w:r w:rsidRPr="00A55F55">
        <w:rPr>
          <w:b/>
          <w:bCs/>
          <w:sz w:val="28"/>
        </w:rPr>
        <w:t>организации</w:t>
      </w:r>
      <w:r w:rsidRPr="00A55F55">
        <w:rPr>
          <w:sz w:val="28"/>
        </w:rPr>
        <w:t> обучения в детских дошкольных заведениях остается занятие.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Занятие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В </w:t>
      </w:r>
      <w:r w:rsidRPr="00A55F55">
        <w:rPr>
          <w:b/>
          <w:bCs/>
          <w:sz w:val="28"/>
        </w:rPr>
        <w:t>разновозрастных группах</w:t>
      </w:r>
      <w:r w:rsidRPr="00A55F55">
        <w:rPr>
          <w:sz w:val="28"/>
        </w:rPr>
        <w:t> используют фронтальные, </w:t>
      </w:r>
      <w:r w:rsidRPr="00A55F55">
        <w:rPr>
          <w:b/>
          <w:bCs/>
          <w:sz w:val="28"/>
        </w:rPr>
        <w:t>групповые</w:t>
      </w:r>
      <w:r w:rsidRPr="00A55F55">
        <w:rPr>
          <w:sz w:val="28"/>
        </w:rPr>
        <w:t> и индивидуальные формы </w:t>
      </w:r>
      <w:r w:rsidRPr="00A55F55">
        <w:rPr>
          <w:b/>
          <w:bCs/>
          <w:sz w:val="28"/>
        </w:rPr>
        <w:t>организации учебного процесса</w:t>
      </w:r>
      <w:r w:rsidRPr="00A55F55">
        <w:rPr>
          <w:sz w:val="28"/>
        </w:rPr>
        <w:t>, которые позволяют </w:t>
      </w:r>
      <w:r w:rsidRPr="00A55F55">
        <w:rPr>
          <w:b/>
          <w:bCs/>
          <w:sz w:val="28"/>
        </w:rPr>
        <w:t>разным</w:t>
      </w:r>
      <w:r w:rsidRPr="00A55F55">
        <w:rPr>
          <w:sz w:val="28"/>
        </w:rPr>
        <w:t> образом формировать взаимоотношения педагога с детьми и детей между собой.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Наиболее эффективным, на наш взгляд, есть сочетание </w:t>
      </w:r>
      <w:r w:rsidRPr="00A55F55">
        <w:rPr>
          <w:b/>
          <w:bCs/>
          <w:sz w:val="28"/>
        </w:rPr>
        <w:t>разных форм работы </w:t>
      </w:r>
      <w:r w:rsidRPr="00A55F55">
        <w:rPr>
          <w:sz w:val="28"/>
        </w:rPr>
        <w:t>(коллективная </w:t>
      </w:r>
      <w:r w:rsidRPr="00A55F55">
        <w:rPr>
          <w:b/>
          <w:bCs/>
          <w:sz w:val="28"/>
        </w:rPr>
        <w:t>работа</w:t>
      </w:r>
      <w:r w:rsidRPr="00A55F55">
        <w:rPr>
          <w:sz w:val="28"/>
        </w:rPr>
        <w:t>, </w:t>
      </w:r>
      <w:r w:rsidRPr="00A55F55">
        <w:rPr>
          <w:b/>
          <w:bCs/>
          <w:sz w:val="28"/>
        </w:rPr>
        <w:t>работа с подгруппой</w:t>
      </w:r>
      <w:r w:rsidRPr="00A55F55">
        <w:rPr>
          <w:sz w:val="28"/>
        </w:rPr>
        <w:t> и индивидуальные занятия). Более общие учебные задачи лучше решать на фронтальных занятиях, а конкретные </w:t>
      </w:r>
      <w:r w:rsidRPr="00A55F55">
        <w:rPr>
          <w:i/>
          <w:iCs/>
          <w:sz w:val="28"/>
        </w:rPr>
        <w:t>(сообщение нового материала, закрепление, расширение и уточнение знаний)</w:t>
      </w:r>
      <w:r w:rsidRPr="00A55F55">
        <w:rPr>
          <w:sz w:val="28"/>
        </w:rPr>
        <w:t> — на занятиях с одной </w:t>
      </w:r>
      <w:r w:rsidRPr="00A55F55">
        <w:rPr>
          <w:b/>
          <w:bCs/>
          <w:sz w:val="28"/>
        </w:rPr>
        <w:t>подгруппой</w:t>
      </w:r>
      <w:r w:rsidRPr="00A55F55">
        <w:rPr>
          <w:sz w:val="28"/>
        </w:rPr>
        <w:t>.</w:t>
      </w:r>
    </w:p>
    <w:p w:rsidR="00A55F55" w:rsidRPr="00A55F55" w:rsidRDefault="00A55F55" w:rsidP="00A55F55">
      <w:pPr>
        <w:rPr>
          <w:sz w:val="28"/>
        </w:rPr>
      </w:pPr>
      <w:r w:rsidRPr="00A55F55">
        <w:rPr>
          <w:b/>
          <w:bCs/>
          <w:sz w:val="28"/>
        </w:rPr>
        <w:t>Способа организации</w:t>
      </w:r>
      <w:r w:rsidRPr="00A55F55">
        <w:rPr>
          <w:sz w:val="28"/>
        </w:rPr>
        <w:t> коллективных занятий в </w:t>
      </w:r>
      <w:r w:rsidRPr="00A55F55">
        <w:rPr>
          <w:b/>
          <w:bCs/>
          <w:sz w:val="28"/>
        </w:rPr>
        <w:t>разновозрастной группе</w:t>
      </w:r>
      <w:r w:rsidRPr="00A55F55">
        <w:rPr>
          <w:sz w:val="28"/>
        </w:rPr>
        <w:t>:</w:t>
      </w:r>
    </w:p>
    <w:p w:rsidR="00A55F55" w:rsidRPr="00A55F55" w:rsidRDefault="00A55F55" w:rsidP="00A55F55">
      <w:pPr>
        <w:rPr>
          <w:sz w:val="28"/>
        </w:rPr>
      </w:pPr>
      <w:r w:rsidRPr="00A55F55">
        <w:rPr>
          <w:sz w:val="28"/>
        </w:rPr>
        <w:t>1. начало занятия одновременно во всех трех </w:t>
      </w:r>
      <w:r w:rsidRPr="00A55F55">
        <w:rPr>
          <w:i/>
          <w:iCs/>
          <w:sz w:val="28"/>
        </w:rPr>
        <w:t>(четырех)</w:t>
      </w:r>
      <w:r w:rsidRPr="00A55F55">
        <w:rPr>
          <w:sz w:val="28"/>
        </w:rPr>
        <w:t> </w:t>
      </w:r>
      <w:r w:rsidRPr="00A55F55">
        <w:rPr>
          <w:b/>
          <w:bCs/>
          <w:sz w:val="28"/>
        </w:rPr>
        <w:t>подгруппах</w:t>
      </w:r>
      <w:r w:rsidRPr="00A55F55">
        <w:rPr>
          <w:sz w:val="28"/>
        </w:rPr>
        <w:t>, а окончание последовательное </w:t>
      </w:r>
      <w:r w:rsidRPr="00A55F55">
        <w:rPr>
          <w:i/>
          <w:iCs/>
          <w:sz w:val="28"/>
        </w:rPr>
        <w:t xml:space="preserve">(через 15 минут - у младших, через 20 - </w:t>
      </w:r>
      <w:proofErr w:type="gramStart"/>
      <w:r w:rsidRPr="00A55F55">
        <w:rPr>
          <w:i/>
          <w:iCs/>
          <w:sz w:val="28"/>
        </w:rPr>
        <w:t>у</w:t>
      </w:r>
      <w:proofErr w:type="gramEnd"/>
      <w:r w:rsidRPr="00A55F55">
        <w:rPr>
          <w:i/>
          <w:iCs/>
          <w:sz w:val="28"/>
        </w:rPr>
        <w:t xml:space="preserve"> средних и т. д.)</w:t>
      </w:r>
      <w:r w:rsidRPr="00A55F55">
        <w:rPr>
          <w:sz w:val="28"/>
        </w:rPr>
        <w:t>;</w:t>
      </w:r>
    </w:p>
    <w:p w:rsidR="00081C0F" w:rsidRPr="00A55F55" w:rsidRDefault="00A55F55" w:rsidP="00A55F55">
      <w:pPr>
        <w:rPr>
          <w:sz w:val="28"/>
        </w:rPr>
      </w:pPr>
      <w:r w:rsidRPr="00A55F55">
        <w:rPr>
          <w:sz w:val="28"/>
        </w:rPr>
        <w:t>2. последовательное начало занятия (занятие начинается с одной </w:t>
      </w:r>
      <w:r w:rsidRPr="00A55F55">
        <w:rPr>
          <w:b/>
          <w:bCs/>
          <w:sz w:val="28"/>
        </w:rPr>
        <w:t>подгруппой</w:t>
      </w:r>
      <w:r w:rsidRPr="00A55F55">
        <w:rPr>
          <w:sz w:val="28"/>
        </w:rPr>
        <w:t>, потом через 5-7 минут подключается вторая, потом третья).</w:t>
      </w:r>
    </w:p>
    <w:sectPr w:rsidR="00081C0F" w:rsidRPr="00A55F55" w:rsidSect="00DE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F55"/>
    <w:rsid w:val="0003648F"/>
    <w:rsid w:val="00081C0F"/>
    <w:rsid w:val="009859A7"/>
    <w:rsid w:val="00A55F55"/>
    <w:rsid w:val="00D92C56"/>
    <w:rsid w:val="00DE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7"/>
  </w:style>
  <w:style w:type="paragraph" w:styleId="1">
    <w:name w:val="heading 1"/>
    <w:basedOn w:val="a"/>
    <w:next w:val="a"/>
    <w:link w:val="10"/>
    <w:uiPriority w:val="9"/>
    <w:qFormat/>
    <w:rsid w:val="0098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7"/>
  </w:style>
  <w:style w:type="paragraph" w:styleId="1">
    <w:name w:val="heading 1"/>
    <w:basedOn w:val="a"/>
    <w:next w:val="a"/>
    <w:link w:val="10"/>
    <w:uiPriority w:val="9"/>
    <w:qFormat/>
    <w:rsid w:val="0098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Nikita Kolecnik</cp:lastModifiedBy>
  <cp:revision>2</cp:revision>
  <dcterms:created xsi:type="dcterms:W3CDTF">2018-10-24T13:02:00Z</dcterms:created>
  <dcterms:modified xsi:type="dcterms:W3CDTF">2018-12-18T11:44:00Z</dcterms:modified>
</cp:coreProperties>
</file>